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C3066" w:rsidR="00827106" w:rsidP="00A836EB" w:rsidRDefault="00C03D4E" w14:paraId="2368e14" w14:textId="2368e14">
      <w:pPr>
        <w:jc w:val="right"/>
        <w15:collapsed w:val="false"/>
        <w:rPr>
          <w:rFonts w:ascii="Arial" w:hAnsi="Arial" w:cs="Arial"/>
          <w:lang w:val="hr-HR"/>
        </w:rPr>
      </w:pPr>
      <w:r w:rsidRPr="006C3066">
        <w:rPr>
          <w:rFonts w:ascii="Arial" w:hAnsi="Arial" w:cs="Arial"/>
          <w:lang w:val="hr-HR"/>
        </w:rPr>
        <w:t>Poslovni</w:t>
      </w:r>
      <w:r w:rsidRPr="006C3066" w:rsidR="00551B54">
        <w:rPr>
          <w:rFonts w:ascii="Arial" w:hAnsi="Arial" w:cs="Arial"/>
          <w:lang w:val="hr-HR"/>
        </w:rPr>
        <w:t xml:space="preserve"> br</w:t>
      </w:r>
      <w:r w:rsidRPr="006C3066">
        <w:rPr>
          <w:rFonts w:ascii="Arial" w:hAnsi="Arial" w:cs="Arial"/>
          <w:lang w:val="hr-HR"/>
        </w:rPr>
        <w:t>oj</w:t>
      </w:r>
      <w:r w:rsidRPr="006C3066" w:rsidR="00551B54">
        <w:rPr>
          <w:rFonts w:ascii="Arial" w:hAnsi="Arial" w:cs="Arial"/>
          <w:lang w:val="hr-HR"/>
        </w:rPr>
        <w:t xml:space="preserve"> </w:t>
      </w:r>
      <w:r w:rsidRPr="006C3066" w:rsidR="00007373">
        <w:rPr>
          <w:rFonts w:ascii="Arial" w:hAnsi="Arial" w:cs="Arial"/>
          <w:lang w:val="hr-HR"/>
        </w:rPr>
        <w:t>1</w:t>
      </w:r>
      <w:r w:rsidRPr="006C3066" w:rsidR="00551B54">
        <w:rPr>
          <w:rFonts w:ascii="Arial" w:hAnsi="Arial" w:cs="Arial"/>
          <w:lang w:val="hr-HR"/>
        </w:rPr>
        <w:t xml:space="preserve"> St</w:t>
      </w:r>
      <w:r w:rsidRPr="006C3066" w:rsidR="004212E0">
        <w:rPr>
          <w:rFonts w:ascii="Arial" w:hAnsi="Arial" w:cs="Arial"/>
          <w:lang w:val="hr-HR"/>
        </w:rPr>
        <w:t>-</w:t>
      </w:r>
      <w:r w:rsidRPr="006C3066" w:rsidR="003A5523">
        <w:rPr>
          <w:rFonts w:ascii="Arial" w:hAnsi="Arial" w:cs="Arial"/>
          <w:lang w:val="hr-HR"/>
        </w:rPr>
        <w:t>142/</w:t>
      </w:r>
      <w:r w:rsidRPr="006C3066">
        <w:rPr>
          <w:rFonts w:ascii="Arial" w:hAnsi="Arial" w:cs="Arial"/>
          <w:lang w:val="hr-HR"/>
        </w:rPr>
        <w:t>20</w:t>
      </w:r>
      <w:r w:rsidRPr="006C3066" w:rsidR="003A5523">
        <w:rPr>
          <w:rFonts w:ascii="Arial" w:hAnsi="Arial" w:cs="Arial"/>
          <w:lang w:val="hr-HR"/>
        </w:rPr>
        <w:t>18-</w:t>
      </w:r>
      <w:r w:rsidRPr="006C3066" w:rsidR="006C3066">
        <w:rPr>
          <w:rFonts w:ascii="Arial" w:hAnsi="Arial" w:cs="Arial"/>
          <w:lang w:val="hr-HR"/>
        </w:rPr>
        <w:t>223</w:t>
      </w:r>
    </w:p>
    <w:p w:rsidRPr="006C3066" w:rsidR="00302F18" w:rsidP="00302F18" w:rsidRDefault="00302F18">
      <w:pPr>
        <w:jc w:val="right"/>
        <w:rPr>
          <w:rFonts w:ascii="Arial" w:hAnsi="Arial" w:cs="Arial"/>
          <w:lang w:val="hr-HR"/>
        </w:rPr>
      </w:pPr>
    </w:p>
    <w:p w:rsidRPr="006C3066" w:rsidR="00302F18" w:rsidP="00302F18" w:rsidRDefault="00302F18">
      <w:pPr>
        <w:jc w:val="center"/>
        <w:rPr>
          <w:rFonts w:ascii="Arial" w:hAnsi="Arial" w:cs="Arial"/>
          <w:lang w:val="hr-HR"/>
        </w:rPr>
      </w:pPr>
      <w:r w:rsidRPr="006C3066">
        <w:rPr>
          <w:rFonts w:ascii="Arial" w:hAnsi="Arial" w:cs="Arial"/>
          <w:lang w:val="hr-HR"/>
        </w:rPr>
        <w:t xml:space="preserve">Z A P I S N I K </w:t>
      </w:r>
    </w:p>
    <w:p w:rsidRPr="006C3066" w:rsidR="00302F18" w:rsidP="00302F18" w:rsidRDefault="00302F18">
      <w:pPr>
        <w:jc w:val="center"/>
        <w:rPr>
          <w:rFonts w:ascii="Arial" w:hAnsi="Arial" w:cs="Arial"/>
          <w:lang w:val="hr-HR"/>
        </w:rPr>
      </w:pPr>
    </w:p>
    <w:p w:rsidRPr="006C3066" w:rsidR="00302F18" w:rsidP="00302F18" w:rsidRDefault="00302F18">
      <w:pPr>
        <w:pStyle w:val="Tijeloteksta2"/>
        <w:rPr>
          <w:sz w:val="24"/>
        </w:rPr>
      </w:pPr>
      <w:r w:rsidRPr="006C3066">
        <w:rPr>
          <w:sz w:val="24"/>
        </w:rPr>
        <w:tab/>
        <w:t xml:space="preserve">sastavljen </w:t>
      </w:r>
      <w:r w:rsidRPr="006C3066" w:rsidR="006C3066">
        <w:rPr>
          <w:sz w:val="24"/>
        </w:rPr>
        <w:t>u Trgovačkom sudu u Zadru dana 31</w:t>
      </w:r>
      <w:r w:rsidRPr="006C3066">
        <w:rPr>
          <w:sz w:val="24"/>
        </w:rPr>
        <w:t xml:space="preserve">. </w:t>
      </w:r>
      <w:r w:rsidRPr="006C3066" w:rsidR="006C3066">
        <w:rPr>
          <w:sz w:val="24"/>
        </w:rPr>
        <w:t>kolovoza</w:t>
      </w:r>
      <w:r w:rsidRPr="006C3066">
        <w:rPr>
          <w:sz w:val="24"/>
        </w:rPr>
        <w:t xml:space="preserve"> 2022. u stečajnom postupku nad stečajnim dužnikom </w:t>
      </w:r>
      <w:r w:rsidRPr="006C3066" w:rsidR="006C3066">
        <w:rPr>
          <w:sz w:val="24"/>
        </w:rPr>
        <w:t>MATKOL d.o.o. u stečaju, Šibenik, S. Radića 42A, OIB: 14821448506</w:t>
      </w:r>
      <w:r w:rsidRPr="006C3066">
        <w:rPr>
          <w:sz w:val="24"/>
        </w:rPr>
        <w:t xml:space="preserve">, radi održavanja ročišta za diobu </w:t>
      </w:r>
      <w:proofErr w:type="spellStart"/>
      <w:r w:rsidRPr="006C3066">
        <w:rPr>
          <w:sz w:val="24"/>
        </w:rPr>
        <w:t>kupovnine</w:t>
      </w:r>
      <w:proofErr w:type="spellEnd"/>
      <w:r w:rsidRPr="006C3066">
        <w:rPr>
          <w:sz w:val="24"/>
        </w:rPr>
        <w:t xml:space="preserve"> ostvarene prodajom nekretnina u vlasništvu stečajnog dužnika. </w:t>
      </w:r>
    </w:p>
    <w:p w:rsidRPr="006C3066" w:rsidR="00302F18" w:rsidP="00302F18" w:rsidRDefault="00302F18">
      <w:pPr>
        <w:jc w:val="both"/>
        <w:rPr>
          <w:rFonts w:ascii="Arial" w:hAnsi="Arial" w:cs="Arial"/>
          <w:lang w:val="hr-HR"/>
        </w:rPr>
      </w:pPr>
    </w:p>
    <w:p w:rsidRPr="006C3066" w:rsidR="00302F18" w:rsidP="00302F18" w:rsidRDefault="00302F18">
      <w:pPr>
        <w:jc w:val="both"/>
        <w:rPr>
          <w:rFonts w:ascii="Arial" w:hAnsi="Arial" w:cs="Arial"/>
          <w:lang w:val="hr-HR"/>
        </w:rPr>
      </w:pPr>
      <w:r w:rsidRPr="006C3066">
        <w:rPr>
          <w:rFonts w:ascii="Arial" w:hAnsi="Arial" w:cs="Arial"/>
          <w:lang w:val="hr-HR"/>
        </w:rPr>
        <w:t>NAZOČNI OD SUDA</w:t>
      </w:r>
    </w:p>
    <w:p w:rsidRPr="006C3066" w:rsidR="00302F18" w:rsidP="00302F18" w:rsidRDefault="00302F18">
      <w:pPr>
        <w:jc w:val="both"/>
        <w:rPr>
          <w:rFonts w:ascii="Arial" w:hAnsi="Arial" w:cs="Arial"/>
          <w:lang w:val="hr-HR"/>
        </w:rPr>
      </w:pPr>
      <w:r w:rsidRPr="006C3066">
        <w:rPr>
          <w:rFonts w:ascii="Arial" w:hAnsi="Arial" w:cs="Arial"/>
          <w:lang w:val="hr-HR"/>
        </w:rPr>
        <w:t xml:space="preserve">Ardena </w:t>
      </w:r>
      <w:proofErr w:type="spellStart"/>
      <w:r w:rsidRPr="006C3066">
        <w:rPr>
          <w:rFonts w:ascii="Arial" w:hAnsi="Arial" w:cs="Arial"/>
          <w:lang w:val="hr-HR"/>
        </w:rPr>
        <w:t>Bajlo</w:t>
      </w:r>
      <w:proofErr w:type="spellEnd"/>
      <w:r w:rsidRPr="006C3066">
        <w:rPr>
          <w:rFonts w:ascii="Arial" w:hAnsi="Arial" w:cs="Arial"/>
          <w:lang w:val="hr-HR"/>
        </w:rPr>
        <w:t>, sutkinja</w:t>
      </w:r>
    </w:p>
    <w:p w:rsidRPr="006C3066" w:rsidR="00302F18" w:rsidP="00302F18" w:rsidRDefault="006C3066">
      <w:pPr>
        <w:jc w:val="both"/>
        <w:rPr>
          <w:rFonts w:ascii="Arial" w:hAnsi="Arial" w:cs="Arial"/>
          <w:lang w:val="hr-HR"/>
        </w:rPr>
      </w:pPr>
      <w:r w:rsidRPr="006C3066">
        <w:rPr>
          <w:rFonts w:ascii="Arial" w:hAnsi="Arial" w:cs="Arial"/>
          <w:lang w:val="hr-HR"/>
        </w:rPr>
        <w:t xml:space="preserve">Ante </w:t>
      </w:r>
      <w:proofErr w:type="spellStart"/>
      <w:r w:rsidRPr="006C3066">
        <w:rPr>
          <w:rFonts w:ascii="Arial" w:hAnsi="Arial" w:cs="Arial"/>
          <w:lang w:val="hr-HR"/>
        </w:rPr>
        <w:t>Rubelj</w:t>
      </w:r>
      <w:proofErr w:type="spellEnd"/>
      <w:r w:rsidRPr="006C3066">
        <w:rPr>
          <w:rFonts w:ascii="Arial" w:hAnsi="Arial" w:cs="Arial"/>
          <w:lang w:val="hr-HR"/>
        </w:rPr>
        <w:t>, zapisničar</w:t>
      </w:r>
    </w:p>
    <w:p w:rsidRPr="006C3066" w:rsidR="00302F18" w:rsidP="00302F18" w:rsidRDefault="00302F18">
      <w:pPr>
        <w:jc w:val="both"/>
        <w:rPr>
          <w:rFonts w:ascii="Arial" w:hAnsi="Arial" w:cs="Arial"/>
          <w:lang w:val="hr-HR"/>
        </w:rPr>
      </w:pPr>
    </w:p>
    <w:p w:rsidRPr="006C3066" w:rsidR="00302F18" w:rsidP="00302F18" w:rsidRDefault="00302F18">
      <w:pPr>
        <w:jc w:val="both"/>
        <w:rPr>
          <w:rFonts w:ascii="Arial" w:hAnsi="Arial" w:cs="Arial"/>
          <w:lang w:val="hr-HR"/>
        </w:rPr>
      </w:pPr>
      <w:r w:rsidRPr="006C3066">
        <w:rPr>
          <w:rFonts w:ascii="Arial" w:hAnsi="Arial" w:cs="Arial"/>
          <w:lang w:val="hr-HR"/>
        </w:rPr>
        <w:t xml:space="preserve">Početak u </w:t>
      </w:r>
      <w:r w:rsidR="006C3066">
        <w:rPr>
          <w:rFonts w:ascii="Arial" w:hAnsi="Arial" w:cs="Arial"/>
          <w:lang w:val="hr-HR"/>
        </w:rPr>
        <w:t>10,00</w:t>
      </w:r>
      <w:r w:rsidRPr="006C3066">
        <w:rPr>
          <w:rFonts w:ascii="Arial" w:hAnsi="Arial" w:cs="Arial"/>
          <w:lang w:val="hr-HR"/>
        </w:rPr>
        <w:t xml:space="preserve"> sati.</w:t>
      </w:r>
    </w:p>
    <w:p w:rsidRPr="006C3066" w:rsidR="00302F18" w:rsidP="00302F18" w:rsidRDefault="00302F18">
      <w:pPr>
        <w:jc w:val="both"/>
        <w:rPr>
          <w:rFonts w:ascii="Arial" w:hAnsi="Arial" w:cs="Arial"/>
          <w:lang w:val="hr-HR"/>
        </w:rPr>
      </w:pPr>
    </w:p>
    <w:p w:rsidRPr="006C3066" w:rsidR="00302F18" w:rsidP="00302F18" w:rsidRDefault="00302F18">
      <w:pPr>
        <w:jc w:val="both"/>
        <w:rPr>
          <w:rFonts w:ascii="Arial" w:hAnsi="Arial" w:cs="Arial"/>
          <w:lang w:val="hr-HR"/>
        </w:rPr>
      </w:pPr>
      <w:r w:rsidRPr="006C3066">
        <w:rPr>
          <w:rFonts w:ascii="Arial" w:hAnsi="Arial" w:cs="Arial"/>
          <w:lang w:val="hr-HR"/>
        </w:rPr>
        <w:t xml:space="preserve">Utvrđuje se da je prisutna stečajna upraviteljica Tea </w:t>
      </w:r>
      <w:proofErr w:type="spellStart"/>
      <w:r w:rsidRPr="006C3066">
        <w:rPr>
          <w:rFonts w:ascii="Arial" w:hAnsi="Arial" w:cs="Arial"/>
          <w:lang w:val="hr-HR"/>
        </w:rPr>
        <w:t>Gatternig</w:t>
      </w:r>
      <w:proofErr w:type="spellEnd"/>
      <w:r w:rsidRPr="006C3066">
        <w:rPr>
          <w:rFonts w:ascii="Arial" w:hAnsi="Arial" w:cs="Arial"/>
          <w:lang w:val="hr-HR"/>
        </w:rPr>
        <w:t>.</w:t>
      </w:r>
    </w:p>
    <w:p w:rsidRPr="006C3066" w:rsidR="00302F18" w:rsidP="00302F18" w:rsidRDefault="00302F18">
      <w:pPr>
        <w:jc w:val="both"/>
        <w:rPr>
          <w:rFonts w:ascii="Arial" w:hAnsi="Arial" w:cs="Arial"/>
          <w:lang w:val="hr-HR"/>
        </w:rPr>
      </w:pPr>
    </w:p>
    <w:p w:rsidRPr="006C3066" w:rsidR="00302F18" w:rsidP="00302F18" w:rsidRDefault="00302F18">
      <w:pPr>
        <w:jc w:val="both"/>
        <w:rPr>
          <w:rFonts w:ascii="Arial" w:hAnsi="Arial" w:cs="Arial"/>
          <w:lang w:val="hr-HR"/>
        </w:rPr>
      </w:pPr>
      <w:r w:rsidRPr="006C3066">
        <w:rPr>
          <w:rFonts w:ascii="Arial" w:hAnsi="Arial" w:cs="Arial"/>
          <w:lang w:val="hr-HR"/>
        </w:rPr>
        <w:t>Utvrđuje se da su prisutni: nitko, dostava uredna</w:t>
      </w:r>
    </w:p>
    <w:p w:rsidR="008B0D96" w:rsidP="00302F18" w:rsidRDefault="008B0D96">
      <w:pPr>
        <w:spacing w:after="200"/>
        <w:jc w:val="both"/>
        <w:rPr>
          <w:rFonts w:ascii="Arial" w:hAnsi="Arial" w:cs="Arial"/>
          <w:lang w:val="hr-HR"/>
        </w:rPr>
      </w:pPr>
    </w:p>
    <w:p w:rsidRPr="006C3066" w:rsidR="008B0D96" w:rsidP="00302F18" w:rsidRDefault="008B0D96">
      <w:pPr>
        <w:spacing w:after="200"/>
        <w:jc w:val="both"/>
        <w:rPr>
          <w:rFonts w:ascii="Arial" w:hAnsi="Arial" w:cs="Arial"/>
          <w:lang w:val="hr-HR"/>
        </w:rPr>
      </w:pPr>
      <w:r>
        <w:rPr>
          <w:rFonts w:ascii="Arial" w:hAnsi="Arial" w:cs="Arial"/>
          <w:lang w:val="hr-HR"/>
        </w:rPr>
        <w:t xml:space="preserve">Utvrđuje se da je punomoćnik OTP BANKE 12. kolovoza 2022. u spis dostavio podnesak </w:t>
      </w:r>
      <w:proofErr w:type="spellStart"/>
      <w:r>
        <w:rPr>
          <w:rFonts w:ascii="Arial" w:hAnsi="Arial" w:cs="Arial"/>
          <w:lang w:val="hr-HR"/>
        </w:rPr>
        <w:t>razlučnog</w:t>
      </w:r>
      <w:proofErr w:type="spellEnd"/>
      <w:r>
        <w:rPr>
          <w:rFonts w:ascii="Arial" w:hAnsi="Arial" w:cs="Arial"/>
          <w:lang w:val="hr-HR"/>
        </w:rPr>
        <w:t xml:space="preserve"> vjerovnika iz kojeg proizlazi da je isti suglasan s prijedlogom stečajne upraviteljice u odnosu na obračun troškova predmeta </w:t>
      </w:r>
      <w:proofErr w:type="spellStart"/>
      <w:r>
        <w:rPr>
          <w:rFonts w:ascii="Arial" w:hAnsi="Arial" w:cs="Arial"/>
          <w:lang w:val="hr-HR"/>
        </w:rPr>
        <w:t>razlučnog</w:t>
      </w:r>
      <w:proofErr w:type="spellEnd"/>
      <w:r>
        <w:rPr>
          <w:rFonts w:ascii="Arial" w:hAnsi="Arial" w:cs="Arial"/>
          <w:lang w:val="hr-HR"/>
        </w:rPr>
        <w:t xml:space="preserve"> prava i to nekretnine E-67.</w:t>
      </w:r>
    </w:p>
    <w:p w:rsidRPr="006C3066" w:rsidR="00302F18" w:rsidP="00302F18" w:rsidRDefault="00302F18">
      <w:pPr>
        <w:spacing w:after="200"/>
        <w:jc w:val="both"/>
        <w:rPr>
          <w:rFonts w:ascii="Arial" w:hAnsi="Arial" w:cs="Arial"/>
          <w:lang w:val="hr-HR"/>
        </w:rPr>
      </w:pPr>
      <w:r w:rsidRPr="006C3066">
        <w:rPr>
          <w:rFonts w:ascii="Arial" w:hAnsi="Arial" w:cs="Arial"/>
          <w:lang w:val="hr-HR"/>
        </w:rPr>
        <w:t xml:space="preserve">Predmet današnjeg ročišta je dioba </w:t>
      </w:r>
      <w:proofErr w:type="spellStart"/>
      <w:r w:rsidRPr="006C3066">
        <w:rPr>
          <w:rFonts w:ascii="Arial" w:hAnsi="Arial" w:cs="Arial"/>
          <w:lang w:val="hr-HR"/>
        </w:rPr>
        <w:t>kupovnine</w:t>
      </w:r>
      <w:proofErr w:type="spellEnd"/>
      <w:r w:rsidRPr="006C3066">
        <w:rPr>
          <w:rFonts w:ascii="Arial" w:hAnsi="Arial" w:cs="Arial"/>
          <w:lang w:val="hr-HR"/>
        </w:rPr>
        <w:t xml:space="preserve"> ostvarene prodajom nekretnine i to nekretnine oznake:</w:t>
      </w:r>
    </w:p>
    <w:p w:rsidRPr="006C3066" w:rsidR="00302F18" w:rsidP="00302F18" w:rsidRDefault="00302F18">
      <w:pPr>
        <w:pStyle w:val="Default"/>
      </w:pPr>
    </w:p>
    <w:p w:rsidRPr="006C3066" w:rsidR="006C3066" w:rsidP="006C3066" w:rsidRDefault="006C3066">
      <w:pPr>
        <w:jc w:val="both"/>
        <w:rPr>
          <w:rFonts w:ascii="Arial" w:hAnsi="Arial" w:cs="Arial"/>
          <w:lang w:val="hr-HR"/>
        </w:rPr>
      </w:pPr>
      <w:r w:rsidRPr="006C3066">
        <w:rPr>
          <w:lang w:val="hr-HR"/>
        </w:rPr>
        <w:t xml:space="preserve">- </w:t>
      </w:r>
      <w:r w:rsidRPr="006C3066">
        <w:rPr>
          <w:rFonts w:ascii="Arial" w:hAnsi="Arial" w:cs="Arial"/>
          <w:lang w:val="hr-HR"/>
        </w:rPr>
        <w:t xml:space="preserve">nekretnine </w:t>
      </w:r>
      <w:proofErr w:type="spellStart"/>
      <w:r w:rsidRPr="006C3066">
        <w:rPr>
          <w:rFonts w:ascii="Arial" w:hAnsi="Arial" w:cs="Arial"/>
          <w:lang w:val="hr-HR"/>
        </w:rPr>
        <w:t>čz</w:t>
      </w:r>
      <w:proofErr w:type="spellEnd"/>
      <w:r w:rsidRPr="006C3066">
        <w:rPr>
          <w:rFonts w:ascii="Arial" w:hAnsi="Arial" w:cs="Arial"/>
          <w:lang w:val="hr-HR"/>
        </w:rPr>
        <w:t xml:space="preserve">. 3242/2, </w:t>
      </w:r>
      <w:proofErr w:type="spellStart"/>
      <w:r w:rsidRPr="006C3066">
        <w:rPr>
          <w:rFonts w:ascii="Arial" w:hAnsi="Arial" w:cs="Arial"/>
          <w:lang w:val="hr-HR"/>
        </w:rPr>
        <w:t>zk</w:t>
      </w:r>
      <w:proofErr w:type="spellEnd"/>
      <w:r w:rsidRPr="006C3066">
        <w:rPr>
          <w:rFonts w:ascii="Arial" w:hAnsi="Arial" w:cs="Arial"/>
          <w:lang w:val="hr-HR"/>
        </w:rPr>
        <w:t xml:space="preserve">. ul. 6040, k.o. Šibenik, E-67, suvlasnički dio 399/10000, etažno vlasništvo kao posebni dio – poslovni prostor PP-5 u suterenu I koji se sastoji od poslovnog prostora, vanjskog platoa i sanitarnog čvora ukupne korisne površine 124,03 m2, u </w:t>
      </w:r>
      <w:proofErr w:type="spellStart"/>
      <w:r w:rsidRPr="006C3066">
        <w:rPr>
          <w:rFonts w:ascii="Arial" w:hAnsi="Arial" w:cs="Arial"/>
          <w:lang w:val="hr-HR"/>
        </w:rPr>
        <w:t>roh</w:t>
      </w:r>
      <w:proofErr w:type="spellEnd"/>
      <w:r w:rsidRPr="006C3066">
        <w:rPr>
          <w:rFonts w:ascii="Arial" w:hAnsi="Arial" w:cs="Arial"/>
          <w:lang w:val="hr-HR"/>
        </w:rPr>
        <w:t>-</w:t>
      </w:r>
      <w:proofErr w:type="spellStart"/>
      <w:r w:rsidRPr="006C3066">
        <w:rPr>
          <w:rFonts w:ascii="Arial" w:hAnsi="Arial" w:cs="Arial"/>
          <w:lang w:val="hr-HR"/>
        </w:rPr>
        <w:t>bau</w:t>
      </w:r>
      <w:proofErr w:type="spellEnd"/>
    </w:p>
    <w:p w:rsidRPr="006C3066" w:rsidR="00302F18" w:rsidP="00302F18" w:rsidRDefault="00302F18">
      <w:pPr>
        <w:pStyle w:val="Default"/>
      </w:pPr>
    </w:p>
    <w:p w:rsidRPr="006C3066" w:rsidR="00302F18" w:rsidP="00302F18" w:rsidRDefault="00302F18">
      <w:pPr>
        <w:pStyle w:val="Default"/>
      </w:pPr>
    </w:p>
    <w:p w:rsidR="008B0D96" w:rsidP="008B0D96" w:rsidRDefault="00302F18">
      <w:pPr>
        <w:pStyle w:val="Default"/>
        <w:jc w:val="both"/>
      </w:pPr>
      <w:r w:rsidRPr="006C3066">
        <w:t xml:space="preserve">Stečajna upraviteljica predlaže </w:t>
      </w:r>
      <w:r w:rsidR="008B0D96">
        <w:t xml:space="preserve">identično kao u podnesku od 31. srpnja 2022. pa stoga predlaže da se od </w:t>
      </w:r>
      <w:proofErr w:type="spellStart"/>
      <w:r w:rsidR="008B0D96">
        <w:t>kupovnine</w:t>
      </w:r>
      <w:proofErr w:type="spellEnd"/>
      <w:r w:rsidR="008B0D96">
        <w:t xml:space="preserve"> koja je iznosila 322.155,57 kuna za direktne troškove izdvoji iznos od 56.683,88 kuna, a indirektne iznos od 13.142,31 kuna, dakle da se na ime troškova </w:t>
      </w:r>
      <w:proofErr w:type="spellStart"/>
      <w:r w:rsidR="008B0D96">
        <w:t>izdovoji</w:t>
      </w:r>
      <w:proofErr w:type="spellEnd"/>
      <w:r w:rsidR="008B0D96">
        <w:t xml:space="preserve"> iznos od 69.826,19 kuna, a ostatak u iznosu od 252.329,38 kuna.</w:t>
      </w:r>
    </w:p>
    <w:p w:rsidR="006C3066" w:rsidP="00302F18" w:rsidRDefault="006C3066">
      <w:pPr>
        <w:pStyle w:val="Default"/>
      </w:pPr>
    </w:p>
    <w:p w:rsidR="008B0D96" w:rsidP="00302F18" w:rsidRDefault="008B0D96">
      <w:pPr>
        <w:pStyle w:val="Default"/>
      </w:pPr>
      <w:r>
        <w:t>Prelazi se na ročište vezano za E-68.</w:t>
      </w:r>
    </w:p>
    <w:p w:rsidR="008B0D96" w:rsidP="00302F18" w:rsidRDefault="008B0D96">
      <w:pPr>
        <w:pStyle w:val="Default"/>
      </w:pPr>
    </w:p>
    <w:p w:rsidR="008B0D96" w:rsidP="008B0D96" w:rsidRDefault="008B0D96">
      <w:pPr>
        <w:pStyle w:val="Default"/>
        <w:jc w:val="both"/>
      </w:pPr>
      <w:r>
        <w:t xml:space="preserve">Pa stečajna upraviteljica ukratko očituje da je na ovoj nekretnini </w:t>
      </w:r>
      <w:proofErr w:type="spellStart"/>
      <w:r>
        <w:t>razlučni</w:t>
      </w:r>
      <w:proofErr w:type="spellEnd"/>
      <w:r>
        <w:t xml:space="preserve"> vjerovnik ZAGREBAČKA BANKA i nakon toga RH, Ministarstvo financija, Porezna uprava, da u dosadašnjim diobama ZAGREBAČKA BANKA nije namirena u cijelosti.</w:t>
      </w:r>
    </w:p>
    <w:p w:rsidR="008B0D96" w:rsidP="008B0D96" w:rsidRDefault="008B0D96">
      <w:pPr>
        <w:pStyle w:val="Default"/>
        <w:jc w:val="both"/>
      </w:pPr>
    </w:p>
    <w:p w:rsidR="008B0D96" w:rsidP="008B0D96" w:rsidRDefault="008B0D96">
      <w:pPr>
        <w:pStyle w:val="Default"/>
        <w:jc w:val="both"/>
      </w:pPr>
      <w:r>
        <w:t xml:space="preserve">Sud utvrđuje da se </w:t>
      </w:r>
      <w:proofErr w:type="spellStart"/>
      <w:r>
        <w:t>razlučni</w:t>
      </w:r>
      <w:proofErr w:type="spellEnd"/>
      <w:r>
        <w:t xml:space="preserve"> vjerovnik ZAGREBAČKA BANKA d.d. Zagreb nije pisano očitovala na način diobe </w:t>
      </w:r>
      <w:proofErr w:type="spellStart"/>
      <w:r>
        <w:t>kupovnine</w:t>
      </w:r>
      <w:proofErr w:type="spellEnd"/>
      <w:r>
        <w:t xml:space="preserve"> koji je dostavila stečajna upraviteljica.</w:t>
      </w:r>
    </w:p>
    <w:p w:rsidR="00F00407" w:rsidP="008B0D96" w:rsidRDefault="00F00407">
      <w:pPr>
        <w:pStyle w:val="Default"/>
        <w:jc w:val="both"/>
      </w:pPr>
    </w:p>
    <w:p w:rsidR="00F00407" w:rsidP="008B0D96" w:rsidRDefault="00F00407">
      <w:pPr>
        <w:pStyle w:val="Default"/>
        <w:jc w:val="both"/>
      </w:pPr>
      <w:r>
        <w:t xml:space="preserve">Stečajna upraviteljica dakle predlaže da se </w:t>
      </w:r>
      <w:proofErr w:type="spellStart"/>
      <w:r>
        <w:t>kupovnina</w:t>
      </w:r>
      <w:proofErr w:type="spellEnd"/>
      <w:r>
        <w:t xml:space="preserve"> vezana za etažu 68 podnijeli na način da se za direktne troškove sustegne iznos od 38.607,17 kuna, za indirektne iznos od 8.340,14 kuna što je ukupno 47.100,31 kuna te da se ZAGREBAČKA BANKA kao </w:t>
      </w:r>
      <w:proofErr w:type="spellStart"/>
      <w:r>
        <w:t>razlučni</w:t>
      </w:r>
      <w:proofErr w:type="spellEnd"/>
      <w:r>
        <w:t xml:space="preserve"> vjerovnik namiri za iznos od 157.346,06 kuna.</w:t>
      </w:r>
    </w:p>
    <w:p w:rsidR="00F00407" w:rsidP="008B0D96" w:rsidRDefault="00F00407">
      <w:pPr>
        <w:pStyle w:val="Default"/>
        <w:jc w:val="both"/>
      </w:pPr>
    </w:p>
    <w:p w:rsidR="00F00407" w:rsidP="008B0D96" w:rsidRDefault="00F00407">
      <w:pPr>
        <w:pStyle w:val="Default"/>
        <w:jc w:val="both"/>
      </w:pPr>
      <w:r>
        <w:lastRenderedPageBreak/>
        <w:t>Prelazi se na ročište za etažu 69.</w:t>
      </w:r>
    </w:p>
    <w:p w:rsidR="008B0D96" w:rsidP="00302F18" w:rsidRDefault="008B0D96">
      <w:pPr>
        <w:pStyle w:val="Default"/>
      </w:pPr>
    </w:p>
    <w:p w:rsidR="00F00407" w:rsidP="00F00407" w:rsidRDefault="00F00407">
      <w:pPr>
        <w:pStyle w:val="Default"/>
        <w:jc w:val="both"/>
      </w:pPr>
      <w:r>
        <w:t xml:space="preserve">Pa stečajna upraviteljica ukratko očituje da je na ovoj nekretnini </w:t>
      </w:r>
      <w:proofErr w:type="spellStart"/>
      <w:r>
        <w:t>razlučni</w:t>
      </w:r>
      <w:proofErr w:type="spellEnd"/>
      <w:r>
        <w:t xml:space="preserve"> vjerovnik ZAGREBAČKA BANKA i nakon toga RH, Ministarstvo financija, Porezna uprava, da u dosadašnjim diobama ZAGREBAČKA BANKA nije namirena u cijelosti.</w:t>
      </w:r>
    </w:p>
    <w:p w:rsidR="00F00407" w:rsidP="00F00407" w:rsidRDefault="00F00407">
      <w:pPr>
        <w:pStyle w:val="Default"/>
        <w:jc w:val="both"/>
      </w:pPr>
    </w:p>
    <w:p w:rsidR="00F00407" w:rsidP="00F00407" w:rsidRDefault="00F00407">
      <w:pPr>
        <w:pStyle w:val="Default"/>
        <w:jc w:val="both"/>
      </w:pPr>
      <w:r>
        <w:t xml:space="preserve">Sud utvrđuje da se </w:t>
      </w:r>
      <w:proofErr w:type="spellStart"/>
      <w:r>
        <w:t>razlučni</w:t>
      </w:r>
      <w:proofErr w:type="spellEnd"/>
      <w:r>
        <w:t xml:space="preserve"> vjerovnik ZAGREBAČKA BANKA d.d. Zagreb nije pisano očitovala na način diobe </w:t>
      </w:r>
      <w:proofErr w:type="spellStart"/>
      <w:r>
        <w:t>kupovnine</w:t>
      </w:r>
      <w:proofErr w:type="spellEnd"/>
      <w:r>
        <w:t xml:space="preserve"> koji je dostavila stečajna upraviteljica.</w:t>
      </w:r>
    </w:p>
    <w:p w:rsidR="00F00407" w:rsidP="00F00407" w:rsidRDefault="00F00407">
      <w:pPr>
        <w:pStyle w:val="Default"/>
        <w:jc w:val="both"/>
      </w:pPr>
    </w:p>
    <w:p w:rsidR="00F00407" w:rsidP="00F00407" w:rsidRDefault="00F00407">
      <w:pPr>
        <w:pStyle w:val="Default"/>
        <w:jc w:val="both"/>
      </w:pPr>
      <w:r>
        <w:t>Stečajna upraviteljica dakle predlaže da</w:t>
      </w:r>
      <w:r>
        <w:t xml:space="preserve"> se </w:t>
      </w:r>
      <w:proofErr w:type="spellStart"/>
      <w:r>
        <w:t>kupovnina</w:t>
      </w:r>
      <w:proofErr w:type="spellEnd"/>
      <w:r>
        <w:t xml:space="preserve"> vezana za etažu 69</w:t>
      </w:r>
      <w:r>
        <w:t xml:space="preserve"> podnijeli na način da se za direktne troškove sustegne iznos od </w:t>
      </w:r>
      <w:r>
        <w:t>39.197,34</w:t>
      </w:r>
      <w:r>
        <w:t xml:space="preserve"> kuna, za indirektne iznos od </w:t>
      </w:r>
      <w:r>
        <w:t>8.474,95</w:t>
      </w:r>
      <w:r>
        <w:t xml:space="preserve"> kuna što je ukupno </w:t>
      </w:r>
      <w:r>
        <w:t>47.672,29</w:t>
      </w:r>
      <w:r>
        <w:t xml:space="preserve"> kuna te da se ZAGREBAČKA BANKA kao </w:t>
      </w:r>
      <w:proofErr w:type="spellStart"/>
      <w:r>
        <w:t>razlučni</w:t>
      </w:r>
      <w:proofErr w:type="spellEnd"/>
      <w:r>
        <w:t xml:space="preserve"> vjerovnik namiri za iznos od </w:t>
      </w:r>
      <w:r>
        <w:t>160.046,75</w:t>
      </w:r>
      <w:r>
        <w:t xml:space="preserve"> kuna.</w:t>
      </w:r>
    </w:p>
    <w:p w:rsidR="00F00407" w:rsidP="00302F18" w:rsidRDefault="00F00407">
      <w:pPr>
        <w:pStyle w:val="Default"/>
      </w:pPr>
    </w:p>
    <w:p w:rsidR="008B0D96" w:rsidP="00302F18" w:rsidRDefault="008B0D96">
      <w:pPr>
        <w:pStyle w:val="Default"/>
      </w:pPr>
    </w:p>
    <w:p w:rsidR="008B0D96" w:rsidP="008B0D96" w:rsidRDefault="008B0D96">
      <w:pPr>
        <w:jc w:val="both"/>
        <w:rPr>
          <w:rFonts w:ascii="Arial" w:hAnsi="Arial" w:cs="Arial"/>
          <w:lang w:val="hr-HR"/>
        </w:rPr>
      </w:pPr>
      <w:r>
        <w:rPr>
          <w:rFonts w:ascii="Arial" w:hAnsi="Arial" w:cs="Arial"/>
          <w:lang w:val="hr-HR"/>
        </w:rPr>
        <w:t>Sud donosi</w:t>
      </w:r>
    </w:p>
    <w:p w:rsidR="008B0D96" w:rsidP="008B0D96" w:rsidRDefault="008B0D96">
      <w:pPr>
        <w:jc w:val="both"/>
        <w:rPr>
          <w:rFonts w:ascii="Arial" w:hAnsi="Arial" w:cs="Arial"/>
          <w:lang w:val="hr-HR"/>
        </w:rPr>
      </w:pPr>
    </w:p>
    <w:p w:rsidR="008B0D96" w:rsidP="008B0D96" w:rsidRDefault="008B0D96">
      <w:pPr>
        <w:jc w:val="center"/>
        <w:rPr>
          <w:rFonts w:ascii="Arial" w:hAnsi="Arial" w:cs="Arial"/>
          <w:lang w:val="hr-HR"/>
        </w:rPr>
      </w:pPr>
      <w:r>
        <w:rPr>
          <w:rFonts w:ascii="Arial" w:hAnsi="Arial" w:cs="Arial"/>
          <w:lang w:val="hr-HR"/>
        </w:rPr>
        <w:t>r j e š e nj e</w:t>
      </w:r>
    </w:p>
    <w:p w:rsidRPr="00516F39" w:rsidR="008B0D96" w:rsidP="008B0D96" w:rsidRDefault="008B0D96">
      <w:pPr>
        <w:pStyle w:val="Tijeloteksta2"/>
        <w:rPr>
          <w:sz w:val="24"/>
        </w:rPr>
      </w:pPr>
    </w:p>
    <w:p w:rsidR="008B0D96" w:rsidP="008B0D96" w:rsidRDefault="008B0D96">
      <w:pPr>
        <w:pStyle w:val="Tijeloteksta2"/>
        <w:rPr>
          <w:sz w:val="24"/>
        </w:rPr>
      </w:pPr>
      <w:r w:rsidRPr="00516F39">
        <w:rPr>
          <w:sz w:val="24"/>
        </w:rPr>
        <w:t>Odluka će se donijeti u zakonskom roku</w:t>
      </w:r>
      <w:r>
        <w:rPr>
          <w:sz w:val="24"/>
        </w:rPr>
        <w:t>.</w:t>
      </w:r>
    </w:p>
    <w:p w:rsidRPr="006C3066" w:rsidR="008B0D96" w:rsidP="00302F18" w:rsidRDefault="008B0D96">
      <w:pPr>
        <w:pStyle w:val="Default"/>
      </w:pPr>
    </w:p>
    <w:p w:rsidRPr="006C3066" w:rsidR="006C3066" w:rsidP="00302F18" w:rsidRDefault="006C3066">
      <w:pPr>
        <w:pStyle w:val="Default"/>
      </w:pPr>
    </w:p>
    <w:p w:rsidRPr="006C3066" w:rsidR="006C3066" w:rsidP="006C3066" w:rsidRDefault="006C3066">
      <w:pPr>
        <w:pStyle w:val="Tijeloteksta2"/>
        <w:rPr>
          <w:sz w:val="24"/>
        </w:rPr>
      </w:pPr>
    </w:p>
    <w:p w:rsidRPr="006C3066" w:rsidR="00302F18" w:rsidP="00302F18" w:rsidRDefault="00F00407">
      <w:pPr>
        <w:pStyle w:val="Tijeloteksta2"/>
        <w:rPr>
          <w:sz w:val="24"/>
        </w:rPr>
      </w:pPr>
      <w:r>
        <w:rPr>
          <w:sz w:val="24"/>
        </w:rPr>
        <w:t>Dovršeno u 10,20</w:t>
      </w:r>
      <w:bookmarkStart w:name="_GoBack" w:id="0"/>
      <w:bookmarkEnd w:id="0"/>
    </w:p>
    <w:p w:rsidRPr="006C3066" w:rsidR="00302F18" w:rsidP="00302F18" w:rsidRDefault="00302F18">
      <w:pPr>
        <w:jc w:val="both"/>
        <w:rPr>
          <w:rFonts w:ascii="Arial" w:hAnsi="Arial" w:cs="Arial"/>
          <w:lang w:val="hr-HR"/>
        </w:rPr>
      </w:pPr>
    </w:p>
    <w:p w:rsidRPr="006C3066" w:rsidR="00302F18" w:rsidP="00302F18" w:rsidRDefault="00302F18">
      <w:pPr>
        <w:rPr>
          <w:rFonts w:ascii="Arial" w:hAnsi="Arial" w:cs="Arial"/>
          <w:lang w:val="hr-HR"/>
        </w:rPr>
      </w:pPr>
      <w:r w:rsidRPr="006C3066">
        <w:rPr>
          <w:rFonts w:ascii="Arial" w:hAnsi="Arial" w:cs="Arial"/>
          <w:lang w:val="hr-HR"/>
        </w:rPr>
        <w:t xml:space="preserve">ZAPISNIČAR </w:t>
      </w:r>
      <w:r w:rsidRPr="006C3066">
        <w:rPr>
          <w:rFonts w:ascii="Arial" w:hAnsi="Arial" w:cs="Arial"/>
          <w:lang w:val="hr-HR"/>
        </w:rPr>
        <w:tab/>
      </w:r>
      <w:r w:rsidRPr="006C3066">
        <w:rPr>
          <w:rFonts w:ascii="Arial" w:hAnsi="Arial" w:cs="Arial"/>
          <w:lang w:val="hr-HR"/>
        </w:rPr>
        <w:tab/>
      </w:r>
      <w:r w:rsidRPr="006C3066">
        <w:rPr>
          <w:rFonts w:ascii="Arial" w:hAnsi="Arial" w:cs="Arial"/>
          <w:lang w:val="hr-HR"/>
        </w:rPr>
        <w:tab/>
      </w:r>
      <w:r w:rsidR="006C3066">
        <w:rPr>
          <w:rFonts w:ascii="Arial" w:hAnsi="Arial" w:cs="Arial"/>
          <w:lang w:val="hr-HR"/>
        </w:rPr>
        <w:t>SUTKINJA</w:t>
      </w:r>
      <w:r w:rsidRPr="006C3066">
        <w:rPr>
          <w:rFonts w:ascii="Arial" w:hAnsi="Arial" w:cs="Arial"/>
          <w:lang w:val="hr-HR"/>
        </w:rPr>
        <w:t xml:space="preserve"> </w:t>
      </w:r>
      <w:r w:rsidRPr="006C3066">
        <w:rPr>
          <w:rFonts w:ascii="Arial" w:hAnsi="Arial" w:cs="Arial"/>
          <w:lang w:val="hr-HR"/>
        </w:rPr>
        <w:tab/>
      </w:r>
      <w:r w:rsidRPr="006C3066">
        <w:rPr>
          <w:rFonts w:ascii="Arial" w:hAnsi="Arial" w:cs="Arial"/>
          <w:lang w:val="hr-HR"/>
        </w:rPr>
        <w:tab/>
        <w:t xml:space="preserve">     STEČAJNA UPRAVITELJICA</w:t>
      </w:r>
      <w:r w:rsidRPr="006C3066">
        <w:rPr>
          <w:rFonts w:ascii="Arial" w:hAnsi="Arial" w:cs="Arial"/>
          <w:lang w:val="hr-HR"/>
        </w:rPr>
        <w:tab/>
      </w:r>
      <w:r w:rsidRPr="006C3066">
        <w:rPr>
          <w:rFonts w:ascii="Arial" w:hAnsi="Arial" w:cs="Arial"/>
          <w:lang w:val="hr-HR"/>
        </w:rPr>
        <w:tab/>
      </w:r>
    </w:p>
    <w:p w:rsidRPr="006C3066" w:rsidR="000D5A49" w:rsidRDefault="000D5A49">
      <w:pPr>
        <w:rPr>
          <w:rFonts w:ascii="Arial" w:hAnsi="Arial" w:cs="Arial"/>
          <w:lang w:val="hr-HR"/>
        </w:rPr>
      </w:pPr>
    </w:p>
    <w:p w:rsidRPr="006C3066" w:rsidR="000D5A49" w:rsidRDefault="000D5A49">
      <w:pPr>
        <w:rPr>
          <w:rFonts w:ascii="Arial" w:hAnsi="Arial" w:cs="Arial"/>
          <w:lang w:val="hr-HR"/>
        </w:rPr>
      </w:pPr>
    </w:p>
    <w:p w:rsidRPr="006C3066" w:rsidR="00D95E4C" w:rsidRDefault="00DF66D4">
      <w:pPr>
        <w:rPr>
          <w:rFonts w:ascii="Arial" w:hAnsi="Arial" w:cs="Arial"/>
          <w:lang w:val="hr-HR"/>
        </w:rPr>
      </w:pPr>
      <w:r w:rsidRPr="006C3066">
        <w:rPr>
          <w:rFonts w:ascii="Arial" w:hAnsi="Arial" w:cs="Arial"/>
          <w:lang w:val="hr-HR"/>
        </w:rPr>
        <w:tab/>
      </w:r>
      <w:r w:rsidRPr="006C3066">
        <w:rPr>
          <w:rFonts w:ascii="Arial" w:hAnsi="Arial" w:cs="Arial"/>
          <w:lang w:val="hr-HR"/>
        </w:rPr>
        <w:tab/>
      </w:r>
    </w:p>
    <w:p w:rsidRPr="006C3066" w:rsidR="0081322D" w:rsidRDefault="0081322D">
      <w:pPr>
        <w:rPr>
          <w:rFonts w:ascii="Arial" w:hAnsi="Arial" w:cs="Arial"/>
          <w:lang w:val="hr-HR"/>
        </w:rPr>
      </w:pPr>
    </w:p>
    <w:p w:rsidRPr="006C3066" w:rsidR="0005143A" w:rsidRDefault="0005143A">
      <w:pPr>
        <w:rPr>
          <w:rFonts w:ascii="Arial" w:hAnsi="Arial" w:cs="Arial"/>
          <w:lang w:val="hr-HR"/>
        </w:rPr>
      </w:pPr>
    </w:p>
    <w:p w:rsidRPr="006C3066" w:rsidR="003A5523" w:rsidRDefault="003A5523">
      <w:pPr>
        <w:rPr>
          <w:rFonts w:ascii="Arial" w:hAnsi="Arial" w:cs="Arial"/>
          <w:lang w:val="hr-HR"/>
        </w:rPr>
      </w:pPr>
    </w:p>
    <w:sectPr w:rsidRPr="006C3066" w:rsidR="003A5523" w:rsidSect="006D7D2B">
      <w:headerReference w:type="default" r:id="rId9"/>
      <w:pgSz w:w="11906" w:h="16838"/>
      <w:pgMar w:top="1440" w:right="1106" w:bottom="1135" w:left="1080"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5143A" w:rsidP="0005143A" w:rsidRDefault="0005143A">
      <w:r>
        <w:separator/>
      </w:r>
    </w:p>
  </w:endnote>
  <w:endnote w:type="continuationSeparator" w:id="0">
    <w:p w:rsidR="0005143A" w:rsidP="0005143A" w:rsidRDefault="0005143A">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5143A" w:rsidP="0005143A" w:rsidRDefault="0005143A">
      <w:r>
        <w:separator/>
      </w:r>
    </w:p>
  </w:footnote>
  <w:footnote w:type="continuationSeparator" w:id="0">
    <w:p w:rsidR="0005143A" w:rsidP="0005143A" w:rsidRDefault="0005143A">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2229924"/>
      <w:docPartObj>
        <w:docPartGallery w:val="Page Numbers (Top of Page)"/>
        <w:docPartUnique/>
      </w:docPartObj>
    </w:sdtPr>
    <w:sdtEndPr/>
    <w:sdtContent>
      <w:p w:rsidRPr="006C3066" w:rsidR="0005143A" w:rsidP="0005143A" w:rsidRDefault="0005143A">
        <w:pPr>
          <w:jc w:val="right"/>
          <w:rPr>
            <w:rFonts w:ascii="Arial" w:hAnsi="Arial" w:cs="Arial"/>
            <w:lang w:val="hr-HR"/>
          </w:rPr>
        </w:pPr>
        <w:r w:rsidRPr="006C3066">
          <w:rPr>
            <w:rFonts w:ascii="Arial" w:hAnsi="Arial" w:cs="Arial"/>
          </w:rPr>
          <w:fldChar w:fldCharType="begin"/>
        </w:r>
        <w:r w:rsidRPr="006C3066">
          <w:rPr>
            <w:rFonts w:ascii="Arial" w:hAnsi="Arial" w:cs="Arial"/>
          </w:rPr>
          <w:instrText>PAGE   \* MERGEFORMAT</w:instrText>
        </w:r>
        <w:r w:rsidRPr="006C3066">
          <w:rPr>
            <w:rFonts w:ascii="Arial" w:hAnsi="Arial" w:cs="Arial"/>
          </w:rPr>
          <w:fldChar w:fldCharType="separate"/>
        </w:r>
        <w:r w:rsidRPr="00F00407" w:rsidR="00F00407">
          <w:rPr>
            <w:rFonts w:ascii="Arial" w:hAnsi="Arial" w:cs="Arial"/>
            <w:noProof/>
            <w:lang w:val="hr-HR"/>
          </w:rPr>
          <w:t>2</w:t>
        </w:r>
        <w:r w:rsidRPr="006C3066">
          <w:rPr>
            <w:rFonts w:ascii="Arial" w:hAnsi="Arial" w:cs="Arial"/>
          </w:rPr>
          <w:fldChar w:fldCharType="end"/>
        </w:r>
        <w:r w:rsidRPr="006C3066">
          <w:rPr>
            <w:rFonts w:ascii="Arial" w:hAnsi="Arial" w:cs="Arial"/>
            <w:lang w:val="hr-HR"/>
          </w:rPr>
          <w:t xml:space="preserve"> </w:t>
        </w:r>
        <w:r w:rsidRPr="006C3066">
          <w:rPr>
            <w:rFonts w:ascii="Arial" w:hAnsi="Arial" w:cs="Arial"/>
            <w:lang w:val="hr-HR"/>
          </w:rPr>
          <w:tab/>
        </w:r>
        <w:r w:rsidRPr="006C3066">
          <w:rPr>
            <w:rFonts w:ascii="Arial" w:hAnsi="Arial" w:cs="Arial"/>
            <w:lang w:val="hr-HR"/>
          </w:rPr>
          <w:tab/>
        </w:r>
        <w:r w:rsidRPr="006C3066">
          <w:rPr>
            <w:rFonts w:ascii="Arial" w:hAnsi="Arial" w:cs="Arial"/>
            <w:lang w:val="hr-HR"/>
          </w:rPr>
          <w:tab/>
        </w:r>
        <w:proofErr w:type="spellStart"/>
        <w:r w:rsidRPr="006C3066">
          <w:rPr>
            <w:rFonts w:ascii="Arial" w:hAnsi="Arial" w:cs="Arial"/>
            <w:lang w:val="hr-HR"/>
          </w:rPr>
          <w:t>Posl</w:t>
        </w:r>
        <w:proofErr w:type="spellEnd"/>
        <w:r w:rsidRPr="006C3066">
          <w:rPr>
            <w:rFonts w:ascii="Arial" w:hAnsi="Arial" w:cs="Arial"/>
            <w:lang w:val="hr-HR"/>
          </w:rPr>
          <w:t>. br. 1 St-</w:t>
        </w:r>
        <w:r w:rsidR="006C3066">
          <w:rPr>
            <w:rFonts w:ascii="Arial" w:hAnsi="Arial" w:cs="Arial"/>
            <w:lang w:val="hr-HR"/>
          </w:rPr>
          <w:t>142</w:t>
        </w:r>
        <w:r w:rsidRPr="006C3066" w:rsidR="00592B23">
          <w:rPr>
            <w:rFonts w:ascii="Arial" w:hAnsi="Arial" w:cs="Arial"/>
            <w:lang w:val="hr-HR"/>
          </w:rPr>
          <w:t>/18</w:t>
        </w:r>
        <w:r w:rsidRPr="006C3066" w:rsidR="00DD681E">
          <w:rPr>
            <w:rFonts w:ascii="Arial" w:hAnsi="Arial" w:cs="Arial"/>
            <w:lang w:val="hr-HR"/>
          </w:rPr>
          <w:t>-</w:t>
        </w:r>
        <w:r w:rsidR="006C3066">
          <w:rPr>
            <w:rFonts w:ascii="Arial" w:hAnsi="Arial" w:cs="Arial"/>
            <w:lang w:val="hr-HR"/>
          </w:rPr>
          <w:t>223</w:t>
        </w:r>
      </w:p>
      <w:p w:rsidR="0005143A" w:rsidRDefault="00F00407">
        <w:pPr>
          <w:pStyle w:val="Zaglavlje"/>
          <w:jc w:val="center"/>
        </w:pPr>
      </w:p>
    </w:sdtContent>
  </w:sdt>
  <w:p w:rsidR="0005143A" w:rsidRDefault="0005143A">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ilvl="0" w:tplc="4D5C4AC6">
      <w:start w:val="23"/>
      <w:numFmt w:val="bullet"/>
      <w:lvlText w:val="-"/>
      <w:lvlJc w:val="left"/>
      <w:pPr>
        <w:tabs>
          <w:tab w:val="num" w:pos="720"/>
        </w:tabs>
        <w:ind w:left="720" w:hanging="360"/>
      </w:pPr>
      <w:rPr>
        <w:rFonts w:hint="default" w:ascii="Arial" w:hAnsi="Arial" w:eastAsia="Times New Roman" w:cs="Aria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
    <w:nsid w:val="11AA699C"/>
    <w:multiLevelType w:val="hybridMultilevel"/>
    <w:tmpl w:val="DE0C3210"/>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
    <w:nsid w:val="1DD36CF2"/>
    <w:multiLevelType w:val="hybridMultilevel"/>
    <w:tmpl w:val="8104E4D8"/>
    <w:lvl w:ilvl="0" w:tplc="4A9C9F16">
      <w:numFmt w:val="bullet"/>
      <w:lvlText w:val="-"/>
      <w:lvlJc w:val="left"/>
      <w:pPr>
        <w:ind w:left="1080" w:hanging="360"/>
      </w:pPr>
      <w:rPr>
        <w:rFonts w:hint="default" w:ascii="Calibri" w:hAnsi="Calibri" w:eastAsiaTheme="minorHAnsi" w:cstheme="minorBid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
    <w:nsid w:val="2936473E"/>
    <w:multiLevelType w:val="hybridMultilevel"/>
    <w:tmpl w:val="CED080D4"/>
    <w:lvl w:ilvl="0" w:tplc="FF0297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30F5737"/>
    <w:multiLevelType w:val="hybridMultilevel"/>
    <w:tmpl w:val="BCF47FBC"/>
    <w:lvl w:ilvl="0" w:tplc="16FE6096">
      <w:start w:val="1"/>
      <w:numFmt w:val="bullet"/>
      <w:lvlText w:val="-"/>
      <w:lvlJc w:val="left"/>
      <w:pPr>
        <w:ind w:left="1800" w:hanging="360"/>
      </w:pPr>
      <w:rPr>
        <w:rFonts w:hint="default" w:ascii="Arial" w:hAnsi="Arial" w:eastAsia="Times New Roman" w:cs="Arial"/>
      </w:rPr>
    </w:lvl>
    <w:lvl w:ilvl="1" w:tplc="041A0003" w:tentative="true">
      <w:start w:val="1"/>
      <w:numFmt w:val="bullet"/>
      <w:lvlText w:val="o"/>
      <w:lvlJc w:val="left"/>
      <w:pPr>
        <w:ind w:left="2520" w:hanging="360"/>
      </w:pPr>
      <w:rPr>
        <w:rFonts w:hint="default" w:ascii="Courier New" w:hAnsi="Courier New" w:cs="Courier New"/>
      </w:rPr>
    </w:lvl>
    <w:lvl w:ilvl="2" w:tplc="041A0005" w:tentative="true">
      <w:start w:val="1"/>
      <w:numFmt w:val="bullet"/>
      <w:lvlText w:val=""/>
      <w:lvlJc w:val="left"/>
      <w:pPr>
        <w:ind w:left="3240" w:hanging="360"/>
      </w:pPr>
      <w:rPr>
        <w:rFonts w:hint="default" w:ascii="Wingdings" w:hAnsi="Wingdings"/>
      </w:rPr>
    </w:lvl>
    <w:lvl w:ilvl="3" w:tplc="041A0001" w:tentative="true">
      <w:start w:val="1"/>
      <w:numFmt w:val="bullet"/>
      <w:lvlText w:val=""/>
      <w:lvlJc w:val="left"/>
      <w:pPr>
        <w:ind w:left="3960" w:hanging="360"/>
      </w:pPr>
      <w:rPr>
        <w:rFonts w:hint="default" w:ascii="Symbol" w:hAnsi="Symbol"/>
      </w:rPr>
    </w:lvl>
    <w:lvl w:ilvl="4" w:tplc="041A0003" w:tentative="true">
      <w:start w:val="1"/>
      <w:numFmt w:val="bullet"/>
      <w:lvlText w:val="o"/>
      <w:lvlJc w:val="left"/>
      <w:pPr>
        <w:ind w:left="4680" w:hanging="360"/>
      </w:pPr>
      <w:rPr>
        <w:rFonts w:hint="default" w:ascii="Courier New" w:hAnsi="Courier New" w:cs="Courier New"/>
      </w:rPr>
    </w:lvl>
    <w:lvl w:ilvl="5" w:tplc="041A0005" w:tentative="true">
      <w:start w:val="1"/>
      <w:numFmt w:val="bullet"/>
      <w:lvlText w:val=""/>
      <w:lvlJc w:val="left"/>
      <w:pPr>
        <w:ind w:left="5400" w:hanging="360"/>
      </w:pPr>
      <w:rPr>
        <w:rFonts w:hint="default" w:ascii="Wingdings" w:hAnsi="Wingdings"/>
      </w:rPr>
    </w:lvl>
    <w:lvl w:ilvl="6" w:tplc="041A0001" w:tentative="true">
      <w:start w:val="1"/>
      <w:numFmt w:val="bullet"/>
      <w:lvlText w:val=""/>
      <w:lvlJc w:val="left"/>
      <w:pPr>
        <w:ind w:left="6120" w:hanging="360"/>
      </w:pPr>
      <w:rPr>
        <w:rFonts w:hint="default" w:ascii="Symbol" w:hAnsi="Symbol"/>
      </w:rPr>
    </w:lvl>
    <w:lvl w:ilvl="7" w:tplc="041A0003" w:tentative="true">
      <w:start w:val="1"/>
      <w:numFmt w:val="bullet"/>
      <w:lvlText w:val="o"/>
      <w:lvlJc w:val="left"/>
      <w:pPr>
        <w:ind w:left="6840" w:hanging="360"/>
      </w:pPr>
      <w:rPr>
        <w:rFonts w:hint="default" w:ascii="Courier New" w:hAnsi="Courier New" w:cs="Courier New"/>
      </w:rPr>
    </w:lvl>
    <w:lvl w:ilvl="8" w:tplc="041A0005" w:tentative="true">
      <w:start w:val="1"/>
      <w:numFmt w:val="bullet"/>
      <w:lvlText w:val=""/>
      <w:lvlJc w:val="left"/>
      <w:pPr>
        <w:ind w:left="7560" w:hanging="360"/>
      </w:pPr>
      <w:rPr>
        <w:rFonts w:hint="default" w:ascii="Wingdings" w:hAnsi="Wingdings"/>
      </w:rPr>
    </w:lvl>
  </w:abstractNum>
  <w:abstractNum w:abstractNumId="5">
    <w:nsid w:val="51893489"/>
    <w:multiLevelType w:val="hybridMultilevel"/>
    <w:tmpl w:val="1734AA6A"/>
    <w:lvl w:ilvl="0" w:tplc="22103ED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660F2A46"/>
    <w:multiLevelType w:val="hybridMultilevel"/>
    <w:tmpl w:val="25C8D54E"/>
    <w:lvl w:ilvl="0" w:tplc="B36CDDA2">
      <w:start w:val="2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77705120"/>
    <w:multiLevelType w:val="hybridMultilevel"/>
    <w:tmpl w:val="D2D4BF4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num w:numId="1">
    <w:abstractNumId w:val="7"/>
  </w:num>
  <w:num w:numId="2">
    <w:abstractNumId w:val="1"/>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3"/>
  </w:num>
  <w:num w:numId="8">
    <w:abstractNumId w:val="4"/>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spelling="clean" w:grammar="clean"/>
  <w:stylePaneFormatFilter w:val="3F01"/>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133"/>
    <w:rsid w:val="00007373"/>
    <w:rsid w:val="0000761E"/>
    <w:rsid w:val="0005143A"/>
    <w:rsid w:val="000B4660"/>
    <w:rsid w:val="000D3E13"/>
    <w:rsid w:val="000D538B"/>
    <w:rsid w:val="000D5A49"/>
    <w:rsid w:val="000E0133"/>
    <w:rsid w:val="000E162C"/>
    <w:rsid w:val="000E7D16"/>
    <w:rsid w:val="00154FE8"/>
    <w:rsid w:val="0018718D"/>
    <w:rsid w:val="001C0055"/>
    <w:rsid w:val="001C6374"/>
    <w:rsid w:val="001E094E"/>
    <w:rsid w:val="001E3D96"/>
    <w:rsid w:val="001F6B53"/>
    <w:rsid w:val="002061CE"/>
    <w:rsid w:val="002306D8"/>
    <w:rsid w:val="002419C8"/>
    <w:rsid w:val="0025149D"/>
    <w:rsid w:val="00260FA0"/>
    <w:rsid w:val="0027384D"/>
    <w:rsid w:val="002A3B38"/>
    <w:rsid w:val="002E2E84"/>
    <w:rsid w:val="002F6D5B"/>
    <w:rsid w:val="002F74AE"/>
    <w:rsid w:val="00302F18"/>
    <w:rsid w:val="00336135"/>
    <w:rsid w:val="00340D66"/>
    <w:rsid w:val="0035537A"/>
    <w:rsid w:val="003A5523"/>
    <w:rsid w:val="00414243"/>
    <w:rsid w:val="004212E0"/>
    <w:rsid w:val="00421500"/>
    <w:rsid w:val="00462D70"/>
    <w:rsid w:val="004700B3"/>
    <w:rsid w:val="00506CCB"/>
    <w:rsid w:val="005262B6"/>
    <w:rsid w:val="00533842"/>
    <w:rsid w:val="00551B54"/>
    <w:rsid w:val="00551F9C"/>
    <w:rsid w:val="005831CC"/>
    <w:rsid w:val="00592B23"/>
    <w:rsid w:val="005A58C3"/>
    <w:rsid w:val="005C4387"/>
    <w:rsid w:val="005D4811"/>
    <w:rsid w:val="005E0561"/>
    <w:rsid w:val="00601582"/>
    <w:rsid w:val="0063179B"/>
    <w:rsid w:val="0065436B"/>
    <w:rsid w:val="00654A51"/>
    <w:rsid w:val="006A31BA"/>
    <w:rsid w:val="006A590A"/>
    <w:rsid w:val="006B118A"/>
    <w:rsid w:val="006C3066"/>
    <w:rsid w:val="006C4704"/>
    <w:rsid w:val="006C59C5"/>
    <w:rsid w:val="006D7D2B"/>
    <w:rsid w:val="006E2E41"/>
    <w:rsid w:val="006F0E16"/>
    <w:rsid w:val="007107B0"/>
    <w:rsid w:val="00734FEA"/>
    <w:rsid w:val="00736D68"/>
    <w:rsid w:val="007843AB"/>
    <w:rsid w:val="008075D5"/>
    <w:rsid w:val="0081322D"/>
    <w:rsid w:val="00827106"/>
    <w:rsid w:val="00836A4E"/>
    <w:rsid w:val="008423A3"/>
    <w:rsid w:val="00874F33"/>
    <w:rsid w:val="0088643C"/>
    <w:rsid w:val="008A1E6B"/>
    <w:rsid w:val="008B0D96"/>
    <w:rsid w:val="008B0DF2"/>
    <w:rsid w:val="008C11C1"/>
    <w:rsid w:val="008D461A"/>
    <w:rsid w:val="008F6893"/>
    <w:rsid w:val="00902335"/>
    <w:rsid w:val="00924D6B"/>
    <w:rsid w:val="00953CDB"/>
    <w:rsid w:val="009604E3"/>
    <w:rsid w:val="009A6B4F"/>
    <w:rsid w:val="009D313D"/>
    <w:rsid w:val="00A836EB"/>
    <w:rsid w:val="00A844BA"/>
    <w:rsid w:val="00AA73C1"/>
    <w:rsid w:val="00AC4A78"/>
    <w:rsid w:val="00AD685D"/>
    <w:rsid w:val="00AF486D"/>
    <w:rsid w:val="00B0758B"/>
    <w:rsid w:val="00B10F59"/>
    <w:rsid w:val="00B74162"/>
    <w:rsid w:val="00BA5A1D"/>
    <w:rsid w:val="00BC3AB4"/>
    <w:rsid w:val="00BD08B5"/>
    <w:rsid w:val="00BD22BC"/>
    <w:rsid w:val="00BF14E8"/>
    <w:rsid w:val="00BF35B2"/>
    <w:rsid w:val="00C03D4E"/>
    <w:rsid w:val="00C3224F"/>
    <w:rsid w:val="00C5731B"/>
    <w:rsid w:val="00C61B6E"/>
    <w:rsid w:val="00C70D85"/>
    <w:rsid w:val="00C844C8"/>
    <w:rsid w:val="00C9664A"/>
    <w:rsid w:val="00CB0BC1"/>
    <w:rsid w:val="00D17CD1"/>
    <w:rsid w:val="00D30082"/>
    <w:rsid w:val="00D87201"/>
    <w:rsid w:val="00D95E4C"/>
    <w:rsid w:val="00DD681E"/>
    <w:rsid w:val="00DF66D4"/>
    <w:rsid w:val="00E42C37"/>
    <w:rsid w:val="00EE2D53"/>
    <w:rsid w:val="00EF1A51"/>
    <w:rsid w:val="00F00407"/>
    <w:rsid w:val="00F06509"/>
    <w:rsid w:val="00F1296B"/>
    <w:rsid w:val="00F24658"/>
    <w:rsid w:val="00FD6099"/>
    <w:rsid w:val="00FE196C"/>
    <w:rsid w:val="00FE3686"/>
    <w:rsid w:val="00FF35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lang w:val="en-GB" w:eastAsia="en-US"/>
    </w:rPr>
  </w:style>
  <w:style w:type="paragraph" w:styleId="Naslov1">
    <w:name w:val="heading 1"/>
    <w:basedOn w:val="Normal"/>
    <w:next w:val="Normal"/>
    <w:qFormat/>
    <w:pPr>
      <w:keepNext/>
      <w:jc w:val="center"/>
      <w:outlineLvl w:val="0"/>
    </w:pPr>
    <w:rPr>
      <w:b/>
      <w:bCs/>
      <w:lang w:val="hr-HR"/>
    </w:rPr>
  </w:style>
  <w:style w:type="paragraph" w:styleId="Naslov2">
    <w:name w:val="heading 2"/>
    <w:basedOn w:val="Normal"/>
    <w:next w:val="Normal"/>
    <w:qFormat/>
    <w:pPr>
      <w:keepNext/>
      <w:jc w:val="right"/>
      <w:outlineLvl w:val="1"/>
    </w:pPr>
    <w:rPr>
      <w:b/>
      <w:bCs/>
      <w:lang w:val="hr-HR"/>
    </w:rPr>
  </w:style>
  <w:style w:type="paragraph" w:styleId="Naslov3">
    <w:name w:val="heading 3"/>
    <w:basedOn w:val="Normal"/>
    <w:next w:val="Normal"/>
    <w:qFormat/>
    <w:pPr>
      <w:keepNext/>
      <w:jc w:val="right"/>
      <w:outlineLvl w:val="2"/>
    </w:pPr>
    <w:rPr>
      <w:b/>
      <w:bCs/>
      <w:sz w:val="28"/>
      <w:lang w:val="hr-HR"/>
    </w:rPr>
  </w:style>
  <w:style w:type="paragraph" w:styleId="Naslov4">
    <w:name w:val="heading 4"/>
    <w:basedOn w:val="Normal"/>
    <w:next w:val="Normal"/>
    <w:qFormat/>
    <w:pPr>
      <w:keepNext/>
      <w:jc w:val="both"/>
      <w:outlineLvl w:val="3"/>
    </w:pPr>
    <w:rPr>
      <w:b/>
      <w:bCs/>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both"/>
    </w:pPr>
    <w:rPr>
      <w:lang w:val="hr-HR"/>
    </w:rPr>
  </w:style>
  <w:style w:type="paragraph" w:styleId="Tijeloteksta2">
    <w:name w:val="Body Text 2"/>
    <w:basedOn w:val="Normal"/>
    <w:link w:val="Tijeloteksta2Char"/>
    <w:pPr>
      <w:jc w:val="both"/>
    </w:pPr>
    <w:rPr>
      <w:rFonts w:ascii="Arial" w:hAnsi="Arial" w:cs="Arial"/>
      <w:sz w:val="22"/>
      <w:lang w:val="hr-HR"/>
    </w:rPr>
  </w:style>
  <w:style w:type="paragraph" w:styleId="Tekstbalonia">
    <w:name w:val="Balloon Text"/>
    <w:basedOn w:val="Normal"/>
    <w:semiHidden/>
    <w:rsid w:val="00BF35B2"/>
    <w:rPr>
      <w:rFonts w:ascii="Tahoma" w:hAnsi="Tahoma" w:cs="Tahoma"/>
      <w:sz w:val="16"/>
      <w:szCs w:val="16"/>
    </w:rPr>
  </w:style>
  <w:style w:type="paragraph" w:styleId="Zaglavlje">
    <w:name w:val="header"/>
    <w:basedOn w:val="Normal"/>
    <w:link w:val="ZaglavljeChar"/>
    <w:uiPriority w:val="99"/>
    <w:rsid w:val="0005143A"/>
    <w:pPr>
      <w:tabs>
        <w:tab w:val="center" w:pos="4536"/>
        <w:tab w:val="right" w:pos="9072"/>
      </w:tabs>
    </w:pPr>
  </w:style>
  <w:style w:type="character" w:styleId="ZaglavljeChar" w:customStyle="true">
    <w:name w:val="Zaglavlje Char"/>
    <w:basedOn w:val="Zadanifontodlomka"/>
    <w:link w:val="Zaglavlje"/>
    <w:uiPriority w:val="99"/>
    <w:rsid w:val="0005143A"/>
    <w:rPr>
      <w:sz w:val="24"/>
      <w:szCs w:val="24"/>
      <w:lang w:val="en-GB" w:eastAsia="en-US"/>
    </w:rPr>
  </w:style>
  <w:style w:type="paragraph" w:styleId="Podnoje">
    <w:name w:val="footer"/>
    <w:basedOn w:val="Normal"/>
    <w:link w:val="PodnojeChar"/>
    <w:rsid w:val="0005143A"/>
    <w:pPr>
      <w:tabs>
        <w:tab w:val="center" w:pos="4536"/>
        <w:tab w:val="right" w:pos="9072"/>
      </w:tabs>
    </w:pPr>
  </w:style>
  <w:style w:type="character" w:styleId="PodnojeChar" w:customStyle="true">
    <w:name w:val="Podnožje Char"/>
    <w:basedOn w:val="Zadanifontodlomka"/>
    <w:link w:val="Podnoje"/>
    <w:rsid w:val="0005143A"/>
    <w:rPr>
      <w:sz w:val="24"/>
      <w:szCs w:val="24"/>
      <w:lang w:val="en-GB" w:eastAsia="en-US"/>
    </w:rPr>
  </w:style>
  <w:style w:type="paragraph" w:styleId="Odlomakpopisa">
    <w:name w:val="List Paragraph"/>
    <w:basedOn w:val="Normal"/>
    <w:uiPriority w:val="34"/>
    <w:qFormat/>
    <w:rsid w:val="002061CE"/>
    <w:pPr>
      <w:ind w:left="720"/>
      <w:contextualSpacing/>
    </w:pPr>
    <w:rPr>
      <w:lang w:val="hr-HR" w:eastAsia="hr-HR"/>
    </w:rPr>
  </w:style>
  <w:style w:type="paragraph" w:styleId="Default" w:customStyle="true">
    <w:name w:val="Default"/>
    <w:rsid w:val="00C03D4E"/>
    <w:pPr>
      <w:autoSpaceDE w:val="false"/>
      <w:autoSpaceDN w:val="false"/>
      <w:adjustRightInd w:val="false"/>
    </w:pPr>
    <w:rPr>
      <w:rFonts w:ascii="Arial" w:hAnsi="Arial" w:cs="Arial"/>
      <w:color w:val="000000"/>
      <w:sz w:val="24"/>
      <w:szCs w:val="24"/>
    </w:rPr>
  </w:style>
  <w:style w:type="character" w:styleId="Tijeloteksta2Char" w:customStyle="true">
    <w:name w:val="Tijelo teksta 2 Char"/>
    <w:basedOn w:val="Zadanifontodlomka"/>
    <w:link w:val="Tijeloteksta2"/>
    <w:rsid w:val="00302F18"/>
    <w:rPr>
      <w:rFonts w:ascii="Arial" w:hAnsi="Arial" w:cs="Arial"/>
      <w:sz w:val="22"/>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GB"/>
    </w:rPr>
  </w:style>
  <w:style w:styleId="Naslov1" w:type="paragraph">
    <w:name w:val="heading 1"/>
    <w:basedOn w:val="Normal"/>
    <w:next w:val="Normal"/>
    <w:qFormat/>
    <w:pPr>
      <w:keepNext/>
      <w:jc w:val="center"/>
      <w:outlineLvl w:val="0"/>
    </w:pPr>
    <w:rPr>
      <w:b/>
      <w:bCs/>
      <w:lang w:val="hr-HR"/>
    </w:rPr>
  </w:style>
  <w:style w:styleId="Naslov2" w:type="paragraph">
    <w:name w:val="heading 2"/>
    <w:basedOn w:val="Normal"/>
    <w:next w:val="Normal"/>
    <w:qFormat/>
    <w:pPr>
      <w:keepNext/>
      <w:jc w:val="right"/>
      <w:outlineLvl w:val="1"/>
    </w:pPr>
    <w:rPr>
      <w:b/>
      <w:bCs/>
      <w:lang w:val="hr-HR"/>
    </w:rPr>
  </w:style>
  <w:style w:styleId="Naslov3" w:type="paragraph">
    <w:name w:val="heading 3"/>
    <w:basedOn w:val="Normal"/>
    <w:next w:val="Normal"/>
    <w:qFormat/>
    <w:pPr>
      <w:keepNext/>
      <w:jc w:val="right"/>
      <w:outlineLvl w:val="2"/>
    </w:pPr>
    <w:rPr>
      <w:b/>
      <w:bCs/>
      <w:sz w:val="28"/>
      <w:lang w:val="hr-HR"/>
    </w:rPr>
  </w:style>
  <w:style w:styleId="Naslov4" w:type="paragraph">
    <w:name w:val="heading 4"/>
    <w:basedOn w:val="Normal"/>
    <w:next w:val="Normal"/>
    <w:qFormat/>
    <w:pPr>
      <w:keepNext/>
      <w:jc w:val="both"/>
      <w:outlineLvl w:val="3"/>
    </w:pPr>
    <w:rPr>
      <w:b/>
      <w:bCs/>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Tijeloteksta2" w:type="paragraph">
    <w:name w:val="Body Text 2"/>
    <w:basedOn w:val="Normal"/>
    <w:link w:val="Tijeloteksta2Char"/>
    <w:pPr>
      <w:jc w:val="both"/>
    </w:pPr>
    <w:rPr>
      <w:rFonts w:ascii="Arial" w:cs="Arial" w:hAnsi="Arial"/>
      <w:sz w:val="22"/>
      <w:lang w:val="hr-HR"/>
    </w:rPr>
  </w:style>
  <w:style w:styleId="Tekstbalonia" w:type="paragraph">
    <w:name w:val="Balloon Text"/>
    <w:basedOn w:val="Normal"/>
    <w:semiHidden/>
    <w:rsid w:val="00BF35B2"/>
    <w:rPr>
      <w:rFonts w:ascii="Tahoma" w:cs="Tahoma" w:hAnsi="Tahoma"/>
      <w:sz w:val="16"/>
      <w:szCs w:val="16"/>
    </w:rPr>
  </w:style>
  <w:style w:styleId="Zaglavlje" w:type="paragraph">
    <w:name w:val="header"/>
    <w:basedOn w:val="Normal"/>
    <w:link w:val="ZaglavljeChar"/>
    <w:uiPriority w:val="99"/>
    <w:rsid w:val="0005143A"/>
    <w:pPr>
      <w:tabs>
        <w:tab w:pos="4536" w:val="center"/>
        <w:tab w:pos="9072" w:val="right"/>
      </w:tabs>
    </w:pPr>
  </w:style>
  <w:style w:customStyle="1" w:styleId="ZaglavljeChar" w:type="character">
    <w:name w:val="Zaglavlje Char"/>
    <w:basedOn w:val="Zadanifontodlomka"/>
    <w:link w:val="Zaglavlje"/>
    <w:uiPriority w:val="99"/>
    <w:rsid w:val="0005143A"/>
    <w:rPr>
      <w:sz w:val="24"/>
      <w:szCs w:val="24"/>
      <w:lang w:eastAsia="en-US" w:val="en-GB"/>
    </w:rPr>
  </w:style>
  <w:style w:styleId="Podnoje" w:type="paragraph">
    <w:name w:val="footer"/>
    <w:basedOn w:val="Normal"/>
    <w:link w:val="PodnojeChar"/>
    <w:rsid w:val="0005143A"/>
    <w:pPr>
      <w:tabs>
        <w:tab w:pos="4536" w:val="center"/>
        <w:tab w:pos="9072" w:val="right"/>
      </w:tabs>
    </w:pPr>
  </w:style>
  <w:style w:customStyle="1" w:styleId="PodnojeChar" w:type="character">
    <w:name w:val="Podnožje Char"/>
    <w:basedOn w:val="Zadanifontodlomka"/>
    <w:link w:val="Podnoje"/>
    <w:rsid w:val="0005143A"/>
    <w:rPr>
      <w:sz w:val="24"/>
      <w:szCs w:val="24"/>
      <w:lang w:eastAsia="en-US" w:val="en-GB"/>
    </w:rPr>
  </w:style>
  <w:style w:styleId="Odlomakpopisa" w:type="paragraph">
    <w:name w:val="List Paragraph"/>
    <w:basedOn w:val="Normal"/>
    <w:uiPriority w:val="34"/>
    <w:qFormat/>
    <w:rsid w:val="002061CE"/>
    <w:pPr>
      <w:ind w:left="720"/>
      <w:contextualSpacing/>
    </w:pPr>
    <w:rPr>
      <w:lang w:eastAsia="hr-HR" w:val="hr-HR"/>
    </w:rPr>
  </w:style>
  <w:style w:customStyle="1" w:styleId="Default" w:type="paragraph">
    <w:name w:val="Default"/>
    <w:rsid w:val="00C03D4E"/>
    <w:pPr>
      <w:autoSpaceDE w:val="0"/>
      <w:autoSpaceDN w:val="0"/>
      <w:adjustRightInd w:val="0"/>
    </w:pPr>
    <w:rPr>
      <w:rFonts w:ascii="Arial" w:cs="Arial" w:hAnsi="Arial"/>
      <w:color w:val="000000"/>
      <w:sz w:val="24"/>
      <w:szCs w:val="24"/>
    </w:rPr>
  </w:style>
  <w:style w:customStyle="1" w:styleId="Tijeloteksta2Char" w:type="character">
    <w:name w:val="Tijelo teksta 2 Char"/>
    <w:basedOn w:val="Zadanifontodlomka"/>
    <w:link w:val="Tijeloteksta2"/>
    <w:rsid w:val="00302F18"/>
    <w:rPr>
      <w:rFonts w:ascii="Arial" w:cs="Arial" w:hAnsi="Arial"/>
      <w:sz w:val="22"/>
      <w:szCs w:val="24"/>
      <w:lang w:eastAsia="en-US"/>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 Target="../customXml/item1c.xml" Type="http://schemas.openxmlformats.org/officeDocument/2006/relationships/customXml" Id="rId12"/></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73ABE6AF-B210-46F7-8694-283E4CA15056}">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MPRH</properties:Company>
  <properties:Pages>2</properties:Pages>
  <properties:Words>473</properties:Words>
  <properties:Characters>2649</properties:Characters>
  <properties:Lines>22</properties:Lines>
  <properties:Paragraphs>6</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ppppppppppppp</vt:lpstr>
    </vt:vector>
  </properties:TitlesOfParts>
  <properties:LinksUpToDate>false</properties:LinksUpToDate>
  <properties:CharactersWithSpaces>3116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2022-08-30T11:59:00Z</dcterms:created>
  <dc:creator>Ardena Bajlo</dc:creator>
  <cp:lastModifiedBy>Ardena Bajlo</cp:lastModifiedBy>
  <cp:lastPrinted>2020-11-25T07:30:00Z</cp:lastPrinted>
  <dcterms:modified xmlns:xsi="http://www.w3.org/2001/XMLSchema-instance" xsi:type="dcterms:W3CDTF">2022-08-31T08:20:00Z</dcterms:modified>
  <cp:revision>4</cp:revision>
  <dc:title>ppppppppppppp</dc:title>
</cp:coreProperties>
</file>